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1E261" w14:textId="057F77C0" w:rsidR="00900876" w:rsidRPr="003E50C3" w:rsidRDefault="003E50C3" w:rsidP="003E50C3">
      <w:pPr>
        <w:jc w:val="center"/>
        <w:rPr>
          <w:rFonts w:ascii="Times New Roman" w:hAnsi="Times New Roman" w:cs="Times New Roman"/>
          <w:sz w:val="32"/>
          <w:szCs w:val="32"/>
        </w:rPr>
      </w:pPr>
      <w:r w:rsidRPr="003E50C3">
        <w:rPr>
          <w:rFonts w:ascii="Times New Roman" w:hAnsi="Times New Roman" w:cs="Times New Roman"/>
          <w:sz w:val="32"/>
          <w:szCs w:val="32"/>
        </w:rPr>
        <w:t>Текущий контроль успеваемости и промежуточная аттестация воспитанников не предусмотрены</w:t>
      </w:r>
    </w:p>
    <w:sectPr w:rsidR="00900876" w:rsidRPr="003E50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595"/>
    <w:rsid w:val="003E50C3"/>
    <w:rsid w:val="00900876"/>
    <w:rsid w:val="00D66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A0451B-F53C-4AB8-B8D3-5393C617F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2025-02-04T09:26:00Z</dcterms:created>
  <dcterms:modified xsi:type="dcterms:W3CDTF">2025-02-04T09:26:00Z</dcterms:modified>
</cp:coreProperties>
</file>